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5"/>
        <w:spacing w:before="60" w:after="0"/>
        <w:jc w:val="center"/>
        <w:rPr/>
      </w:pPr>
      <w:r>
        <w:rPr/>
        <w:t>Перечень рекомендуемых мероприятий по улучшению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Наименование организации: 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ceh_info </w:instrText>
      </w:r>
      <w:r>
        <w:rPr>
          <w:rStyle w:val="Style15"/>
        </w:rPr>
        <w:fldChar w:fldCharType="separate"/>
      </w:r>
      <w:r>
        <w:rPr>
          <w:rStyle w:val="Style15"/>
        </w:rPr>
        <w:t xml:space="preserve"> Государственное бюджетное учреждение здравоохранения Астраханской области "Городская поликлиника № 1" </w:t>
      </w:r>
      <w:r>
        <w:rPr>
          <w:rStyle w:val="Style15"/>
        </w:rPr>
        <w:fldChar w:fldCharType="end"/>
      </w:r>
      <w:r>
        <w:rPr>
          <w:rStyle w:val="Style15"/>
        </w:rPr>
        <w:t> 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5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8"/>
        <w:gridCol w:w="3687"/>
        <w:gridCol w:w="2834"/>
        <w:gridCol w:w="1673"/>
        <w:gridCol w:w="3005"/>
        <w:gridCol w:w="1315"/>
      </w:tblGrid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bookmarkStart w:id="0" w:name="main_table"/>
            <w:bookmarkEnd w:id="0"/>
            <w:r>
              <w:rPr/>
              <w:t>Наименование структурного подразделения, рабочего места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Наименование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Цель мероприятия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Срок</w:t>
              <w:br/>
              <w:t>выполнения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Отметка о выполнении</w:t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6</w:t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Клинико-диагностическая лаборатория (г. Астрахань, ул. Луконина, д.12, корп.3)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23 001. Заведующий клинико-диагностической лабораторией-врач клинической лабораторной диагностики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23 002. Врач клинической лабораторной диагностики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23 003. Фельдшер-лаборант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23 006. Медицинский лабораторный техник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23 007. Медицинский лабораторный техник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23 008. Медицинский лабораторный техник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23 004. Медицинский технолог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23 010. Санитарка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>
                <w:b/>
                <w:i/>
              </w:rPr>
              <w:t>Кабинет врача-хирурга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24 001. Врач-хирург  (г. Астрахань, ул. Луконина, д.12, корп.3)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24 002. Врач-хирург  (г. Астрахань, ул. Луконина, д.12, корп.3)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24 003. Врач-хирург  (г.Астрахань, ул. Б.Хмельницкого, д.55)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24 004. Медицинская сестра (г. Астрахань, ул. Луконина, д.12, корп.3)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24 005. Медицинская сестра (г. Астрахань, ул. Луконина, д.12, корп.3)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24 006. Медицинская сестра (г.Астрахань, ул. Б.Хмельницкого, д.55)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>
                <w:b/>
                <w:i/>
              </w:rPr>
              <w:t>Кабинет врача-эндоскописта (г.Астрахань, ул. Б.Хмельницкого, д.55)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25 001. Врач-эндоскопист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25 002. Медицинская сестра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Снижение тяжести трудового процесса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>
                <w:b/>
                <w:i/>
              </w:rPr>
              <w:t>Флюроографический кабинет (г. Астрахань, ул. Бежецкая, 6 "А")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jc w:val="left"/>
              <w:rPr/>
            </w:pPr>
            <w:r>
              <w:rPr/>
              <w:t>2.57. Врач-рентгенолог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Биологический: Для профилактики заболеваний, связанных с воздействием биологического фактора, медицинские работники обязаны соблюдать все предписанные правила по охране труда и технике безопасности, регулярно проходить медицинские осмотры, применять средства индивидуальной и коллективной защиты.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  <w:t>Профилактика заболеваний, связанных с воздействием биологического фактора.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Дата составления: 24.11.2022</w:t>
      </w:r>
    </w:p>
    <w:p>
      <w:pPr>
        <w:pStyle w:val="Normal"/>
        <w:rPr/>
      </w:pPr>
      <w:bookmarkStart w:id="1" w:name="_GoBack"/>
      <w:bookmarkEnd w:id="1"/>
      <w:r>
        <w:rPr/>
        <w:t>Председатель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Заведующий поликлиническим отделением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  <w:bookmarkStart w:id="2" w:name="com_pred"/>
            <w:bookmarkStart w:id="3" w:name="com_pred"/>
            <w:bookmarkEnd w:id="3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Карибова А.Г.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>
                <w:sz w:val="16"/>
                <w:szCs w:val="16"/>
              </w:rPr>
            </w:pPr>
            <w:bookmarkStart w:id="4" w:name="s070_1"/>
            <w:bookmarkEnd w:id="4"/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6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Заведующий клинико-диагностической лабораторией-врач КДЛ, председатель первичной профсоюзной организации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  <w:bookmarkStart w:id="5" w:name="com_chlens"/>
            <w:bookmarkStart w:id="6" w:name="com_chlens"/>
            <w:bookmarkEnd w:id="6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Султангалиева М.З.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bookmarkStart w:id="7" w:name="s070_2"/>
            <w:bookmarkEnd w:id="7"/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Специалист по охране труда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Владимирова Т.Ю.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Начальник отдела управления кадрами и трудовыми отношениями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Маркина О.В.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Медицинский технолог КДЛ, уполномоченное (доверенное) лицо по охране труда от трудового коллектива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Купряшова Е.П.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/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6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  <w:t>Эксперт(ы) организации, проводившей специальную оценку условий труда:</w:t>
      </w:r>
    </w:p>
    <w:tbl>
      <w:tblPr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283"/>
        <w:gridCol w:w="1842"/>
        <w:gridCol w:w="284"/>
        <w:gridCol w:w="3260"/>
        <w:gridCol w:w="285"/>
        <w:gridCol w:w="1700"/>
      </w:tblGrid>
      <w:tr>
        <w:trPr>
          <w:trHeight w:val="284" w:hRule="atLeast"/>
        </w:trPr>
        <w:tc>
          <w:tcPr>
            <w:tcW w:w="365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1380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Самойленко И.В.</w:t>
            </w:r>
          </w:p>
        </w:tc>
        <w:tc>
          <w:tcPr>
            <w:tcW w:w="285" w:type="dxa"/>
            <w:tcBorders/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6"/>
              <w:widowControl w:val="false"/>
              <w:rPr/>
            </w:pPr>
            <w:r>
              <w:rPr/>
              <w:t>24.11.2022</w:t>
            </w:r>
          </w:p>
        </w:tc>
      </w:tr>
      <w:tr>
        <w:trPr>
          <w:trHeight w:val="284" w:hRule="atLeast"/>
        </w:trPr>
        <w:tc>
          <w:tcPr>
            <w:tcW w:w="36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Style26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</w:r>
            <w:bookmarkStart w:id="8" w:name="fio_users"/>
            <w:bookmarkStart w:id="9" w:name="fio_users"/>
            <w:bookmarkEnd w:id="9"/>
          </w:p>
        </w:tc>
        <w:tc>
          <w:tcPr>
            <w:tcW w:w="184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Style26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b/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5" w:type="dxa"/>
            <w:tcBorders/>
            <w:shd w:color="auto" w:fill="auto" w:val="clear"/>
          </w:tcPr>
          <w:p>
            <w:pPr>
              <w:pStyle w:val="Style26"/>
              <w:widowControl w:val="false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680" w:right="680" w:gutter="0" w:header="0" w:top="709" w:footer="567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right"/>
      <w:rPr>
        <w:sz w:val="32"/>
        <w:szCs w:val="24"/>
      </w:rPr>
    </w:pPr>
    <w:r>
      <w:rPr>
        <w:rStyle w:val="Pagenumber"/>
        <w:sz w:val="20"/>
        <w:szCs w:val="24"/>
      </w:rPr>
      <w:t xml:space="preserve">Лист </w:t>
    </w:r>
    <w:r>
      <w:rPr>
        <w:rStyle w:val="Pagenumber"/>
        <w:sz w:val="20"/>
        <w:szCs w:val="24"/>
      </w:rPr>
      <w:fldChar w:fldCharType="begin"/>
    </w:r>
    <w:r>
      <w:rPr>
        <w:rStyle w:val="Pagenumber"/>
        <w:sz w:val="20"/>
        <w:szCs w:val="24"/>
      </w:rPr>
      <w:instrText xml:space="preserve"> PAGE </w:instrText>
    </w:r>
    <w:r>
      <w:rPr>
        <w:rStyle w:val="Pagenumber"/>
        <w:sz w:val="20"/>
        <w:szCs w:val="24"/>
      </w:rPr>
      <w:fldChar w:fldCharType="separate"/>
    </w:r>
    <w:r>
      <w:rPr>
        <w:rStyle w:val="Pagenumber"/>
        <w:sz w:val="20"/>
        <w:szCs w:val="24"/>
      </w:rPr>
      <w:t>6</w:t>
    </w:r>
    <w:r>
      <w:rPr>
        <w:rStyle w:val="Pagenumber"/>
        <w:sz w:val="20"/>
        <w:szCs w:val="24"/>
      </w:rPr>
      <w:fldChar w:fldCharType="end"/>
    </w:r>
    <w:r>
      <w:rPr>
        <w:rStyle w:val="Pagenumber"/>
        <w:sz w:val="20"/>
        <w:szCs w:val="24"/>
      </w:rPr>
      <w:t xml:space="preserve"> из </w:t>
    </w:r>
    <w:r>
      <w:fldChar w:fldCharType="begin"/>
    </w:r>
    <w:r>
      <w:rPr>
        <w:rStyle w:val="Pagenumber"/>
        <w:sz w:val="20"/>
        <w:szCs w:val="24"/>
      </w:rPr>
      <w:instrText xml:space="preserve">SECTIONPAGES   \* MERGEFORMAT</w:instrText>
    </w:r>
    <w:r>
      <w:rPr>
        <w:rStyle w:val="Pagenumber"/>
        <w:sz w:val="20"/>
        <w:szCs w:val="24"/>
      </w:rPr>
    </w:r>
    <w:r>
      <w:rPr>
        <w:rStyle w:val="Pagenumber"/>
        <w:sz w:val="20"/>
        <w:szCs w:val="24"/>
      </w:rPr>
      <w:fldChar w:fldCharType="separate"/>
    </w:r>
    <w:r>
      <w:rPr>
        <w:rStyle w:val="Pagenumber"/>
        <w:sz w:val="20"/>
        <w:szCs w:val="24"/>
      </w:rPr>
    </w:r>
    <w:r>
      <w:rPr>
        <w:rStyle w:val="Pagenumber"/>
        <w:sz w:val="20"/>
        <w:szCs w:val="32"/>
      </w:rPr>
      <w:t>6</w:t>
    </w:r>
    <w:r>
      <w:rPr>
        <w:rStyle w:val="Pagenumber"/>
        <w:sz w:val="20"/>
        <w:szCs w:val="24"/>
      </w:rPr>
    </w:r>
    <w:r>
      <w:rPr>
        <w:rStyle w:val="Pagenumber"/>
        <w:sz w:val="20"/>
        <w:szCs w:val="24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  <w:docVars>
    <w:docVar w:name="ceh_info" w:val=" Государственное бюджетное учреждение здравоохранения Астраханской области &quot;Городская поликлиника № 1&quot; 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rsid w:val="0065289a"/>
    <w:rPr>
      <w:color w:val="0000FF"/>
      <w:u w:val="single"/>
    </w:rPr>
  </w:style>
  <w:style w:type="character" w:styleId="Style14" w:customStyle="1">
    <w:name w:val="Раздел Знак"/>
    <w:link w:val="Style25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qFormat/>
    <w:rsid w:val="00530dcc"/>
    <w:rPr>
      <w:sz w:val="24"/>
    </w:rPr>
  </w:style>
  <w:style w:type="character" w:styleId="Style17" w:customStyle="1">
    <w:name w:val="Нижний колонтитул Знак"/>
    <w:qFormat/>
    <w:rsid w:val="00530dcc"/>
    <w:rPr>
      <w:sz w:val="24"/>
    </w:rPr>
  </w:style>
  <w:style w:type="character" w:styleId="Pagenumber">
    <w:name w:val="page number"/>
    <w:qFormat/>
    <w:rsid w:val="00530dcc"/>
    <w:rPr/>
  </w:style>
  <w:style w:type="character" w:styleId="Style18" w:customStyle="1">
    <w:name w:val="Текст выноски Знак"/>
    <w:basedOn w:val="DefaultParagraphFont"/>
    <w:link w:val="BalloonText"/>
    <w:qFormat/>
    <w:rsid w:val="00b01bd9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4" w:customStyle="1">
    <w:name w:val="Готовый"/>
    <w:basedOn w:val="Normal"/>
    <w:qFormat/>
    <w:rsid w:val="00dc0f74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 w:customStyle="1">
    <w:name w:val="Раздел"/>
    <w:basedOn w:val="Normal"/>
    <w:link w:val="Style14"/>
    <w:qFormat/>
    <w:rsid w:val="009d6532"/>
    <w:pPr>
      <w:spacing w:before="60" w:after="0"/>
    </w:pPr>
    <w:rPr>
      <w:b/>
      <w:color w:val="000000"/>
      <w:szCs w:val="24"/>
    </w:rPr>
  </w:style>
  <w:style w:type="paragraph" w:styleId="Style26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6"/>
    <w:rsid w:val="00530d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Style17"/>
    <w:rsid w:val="00530d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8"/>
    <w:qFormat/>
    <w:rsid w:val="00b01bd9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Application>LibreOffice/7.3.4.2$Windows_x86 LibreOffice_project/728fec16bd5f605073805c3c9e7c4212a0120dc5</Application>
  <AppVersion>15.0000</AppVersion>
  <Pages>6</Pages>
  <Words>1091</Words>
  <Characters>8889</Characters>
  <CharactersWithSpaces>9862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2022-11-24T06:56:00Z</dcterms:created>
  <dc:creator>SIV</dc:creator>
  <dc:description/>
  <dc:language>ru-RU</dc:language>
  <cp:lastModifiedBy/>
  <cp:lastPrinted>2022-11-24T06:57:00Z</cp:lastPrinted>
  <dcterms:modified xsi:type="dcterms:W3CDTF">2022-11-28T16:31:30Z</dcterms:modified>
  <cp:revision>2</cp:revision>
  <dc:subject/>
  <dc:title>Перечень мероприятий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